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081580">
        <w:rPr>
          <w:b/>
          <w:noProof/>
          <w:sz w:val="24"/>
        </w:rPr>
        <w:t>-</w:t>
      </w:r>
      <w:r w:rsidR="002A43E9">
        <w:rPr>
          <w:b/>
          <w:noProof/>
          <w:sz w:val="24"/>
        </w:rPr>
        <w:fldChar w:fldCharType="begin"/>
      </w:r>
      <w:r w:rsidR="002A43E9">
        <w:rPr>
          <w:b/>
          <w:noProof/>
          <w:sz w:val="24"/>
        </w:rPr>
        <w:instrText xml:space="preserve"> DOCPROPERTY  TSG/WGRef  \* MERGEFORMAT </w:instrText>
      </w:r>
      <w:r w:rsidR="002A43E9">
        <w:rPr>
          <w:b/>
          <w:noProof/>
          <w:sz w:val="24"/>
        </w:rPr>
        <w:fldChar w:fldCharType="separate"/>
      </w:r>
      <w:r w:rsidR="008429AD">
        <w:rPr>
          <w:b/>
          <w:noProof/>
          <w:sz w:val="24"/>
        </w:rPr>
        <w:t>RAN WG4</w:t>
      </w:r>
      <w:r w:rsidR="002A43E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A43E9">
        <w:rPr>
          <w:b/>
          <w:noProof/>
          <w:sz w:val="24"/>
        </w:rPr>
        <w:fldChar w:fldCharType="begin"/>
      </w:r>
      <w:r w:rsidR="002A43E9">
        <w:rPr>
          <w:b/>
          <w:noProof/>
          <w:sz w:val="24"/>
        </w:rPr>
        <w:instrText xml:space="preserve"> DOCPROPERTY  MtgSeq  \* MERGEFORMAT </w:instrText>
      </w:r>
      <w:r w:rsidR="002A43E9">
        <w:rPr>
          <w:b/>
          <w:noProof/>
          <w:sz w:val="24"/>
        </w:rPr>
        <w:fldChar w:fldCharType="separate"/>
      </w:r>
      <w:r w:rsidR="00081580">
        <w:rPr>
          <w:b/>
          <w:noProof/>
          <w:sz w:val="24"/>
        </w:rPr>
        <w:t xml:space="preserve"> 9</w:t>
      </w:r>
      <w:r w:rsidR="001D6FBA">
        <w:rPr>
          <w:b/>
          <w:noProof/>
          <w:sz w:val="24"/>
        </w:rPr>
        <w:t>1</w:t>
      </w:r>
      <w:r w:rsidR="002A43E9">
        <w:rPr>
          <w:b/>
          <w:noProof/>
          <w:sz w:val="24"/>
        </w:rPr>
        <w:fldChar w:fldCharType="end"/>
      </w:r>
      <w:r w:rsidR="007438FF">
        <w:fldChar w:fldCharType="begin"/>
      </w:r>
      <w:r w:rsidR="007438FF">
        <w:instrText xml:space="preserve"> DOCPROPERTY  MtgTitle  \* MERGEFORMAT </w:instrText>
      </w:r>
      <w:r w:rsidR="007438FF">
        <w:fldChar w:fldCharType="end"/>
      </w:r>
      <w:r>
        <w:rPr>
          <w:b/>
          <w:i/>
          <w:noProof/>
          <w:sz w:val="28"/>
        </w:rPr>
        <w:tab/>
      </w:r>
      <w:r w:rsidR="002A43E9">
        <w:rPr>
          <w:b/>
          <w:i/>
          <w:noProof/>
          <w:sz w:val="28"/>
        </w:rPr>
        <w:fldChar w:fldCharType="begin"/>
      </w:r>
      <w:r w:rsidR="002A43E9">
        <w:rPr>
          <w:b/>
          <w:i/>
          <w:noProof/>
          <w:sz w:val="28"/>
        </w:rPr>
        <w:instrText xml:space="preserve"> DOCPROPERTY  Tdoc#  \* MERGEFORMAT </w:instrText>
      </w:r>
      <w:r w:rsidR="002A43E9">
        <w:rPr>
          <w:b/>
          <w:i/>
          <w:noProof/>
          <w:sz w:val="28"/>
        </w:rPr>
        <w:fldChar w:fldCharType="separate"/>
      </w:r>
      <w:r w:rsidR="001B62B2">
        <w:rPr>
          <w:b/>
          <w:i/>
          <w:noProof/>
          <w:sz w:val="28"/>
        </w:rPr>
        <w:t>R4-19</w:t>
      </w:r>
      <w:r w:rsidR="00414AF3">
        <w:rPr>
          <w:b/>
          <w:i/>
          <w:noProof/>
          <w:sz w:val="28"/>
        </w:rPr>
        <w:t>06450</w:t>
      </w:r>
      <w:r w:rsidR="002A43E9">
        <w:rPr>
          <w:b/>
          <w:i/>
          <w:noProof/>
          <w:sz w:val="28"/>
        </w:rPr>
        <w:fldChar w:fldCharType="end"/>
      </w:r>
    </w:p>
    <w:p w:rsidR="001E41F3" w:rsidRDefault="002A43E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8429AD">
        <w:rPr>
          <w:b/>
          <w:noProof/>
          <w:sz w:val="24"/>
        </w:rPr>
        <w:t xml:space="preserve"> </w:t>
      </w:r>
      <w:r w:rsidR="001D6FBA">
        <w:rPr>
          <w:b/>
          <w:noProof/>
          <w:sz w:val="24"/>
        </w:rPr>
        <w:t>Reno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1D6FBA">
        <w:rPr>
          <w:b/>
          <w:noProof/>
          <w:sz w:val="24"/>
        </w:rPr>
        <w:t>United States of America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1B62B2">
        <w:rPr>
          <w:b/>
          <w:noProof/>
          <w:sz w:val="24"/>
        </w:rPr>
        <w:t xml:space="preserve"> </w:t>
      </w:r>
      <w:r w:rsidR="001D6FBA">
        <w:rPr>
          <w:b/>
          <w:noProof/>
          <w:sz w:val="24"/>
        </w:rPr>
        <w:t>13</w:t>
      </w:r>
      <w:r w:rsidR="008429AD">
        <w:rPr>
          <w:b/>
          <w:noProof/>
          <w:sz w:val="24"/>
        </w:rPr>
        <w:t xml:space="preserve"> </w:t>
      </w:r>
      <w:r w:rsidR="001D6FBA">
        <w:rPr>
          <w:b/>
          <w:noProof/>
          <w:sz w:val="24"/>
        </w:rPr>
        <w:t>May</w:t>
      </w:r>
      <w:r w:rsidR="001B62B2">
        <w:rPr>
          <w:b/>
          <w:noProof/>
          <w:sz w:val="24"/>
        </w:rPr>
        <w:t>,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1B62B2">
        <w:rPr>
          <w:b/>
          <w:noProof/>
          <w:sz w:val="24"/>
        </w:rPr>
        <w:t>1</w:t>
      </w:r>
      <w:r w:rsidR="001D6FBA">
        <w:rPr>
          <w:b/>
          <w:noProof/>
          <w:sz w:val="24"/>
        </w:rPr>
        <w:t>7</w:t>
      </w:r>
      <w:r w:rsidR="008429AD">
        <w:rPr>
          <w:b/>
          <w:noProof/>
          <w:sz w:val="24"/>
        </w:rPr>
        <w:t xml:space="preserve"> </w:t>
      </w:r>
      <w:r w:rsidR="001D6FBA">
        <w:rPr>
          <w:b/>
          <w:noProof/>
          <w:sz w:val="24"/>
        </w:rPr>
        <w:t>May</w:t>
      </w:r>
      <w:r w:rsidR="008429AD">
        <w:rPr>
          <w:b/>
          <w:noProof/>
          <w:sz w:val="24"/>
        </w:rPr>
        <w:t>, 201</w:t>
      </w:r>
      <w:r w:rsidR="001B62B2">
        <w:rPr>
          <w:b/>
          <w:noProof/>
          <w:sz w:val="24"/>
        </w:rPr>
        <w:t>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A43E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429AD">
              <w:rPr>
                <w:b/>
                <w:noProof/>
                <w:sz w:val="28"/>
              </w:rPr>
              <w:t>3</w:t>
            </w:r>
            <w:r w:rsidR="000A48F2">
              <w:rPr>
                <w:b/>
                <w:noProof/>
                <w:sz w:val="28"/>
              </w:rPr>
              <w:t>8</w:t>
            </w:r>
            <w:r w:rsidR="008429AD">
              <w:rPr>
                <w:b/>
                <w:noProof/>
                <w:sz w:val="28"/>
              </w:rPr>
              <w:t>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A43E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53EA4">
              <w:rPr>
                <w:b/>
                <w:noProof/>
                <w:sz w:val="28"/>
              </w:rPr>
              <w:t>DRAFT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A43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A48F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0A48F2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A43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B62B2">
              <w:rPr>
                <w:b/>
                <w:noProof/>
                <w:sz w:val="28"/>
              </w:rPr>
              <w:t>15.</w:t>
            </w:r>
            <w:r w:rsidR="00B02622">
              <w:rPr>
                <w:b/>
                <w:noProof/>
                <w:sz w:val="28"/>
              </w:rPr>
              <w:t>5</w:t>
            </w:r>
            <w:r w:rsidR="008429A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567F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414AF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1" w:name="_GoBack"/>
            <w:bookmarkEnd w:id="1"/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0679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&lt;</w:t>
              </w:r>
              <w:r w:rsidR="00B02622" w:rsidRPr="00B02622">
                <w:t xml:space="preserve">Gap sharing for NR-DC in section 9.1.2.1a and 9.1.2.1c </w:t>
              </w:r>
              <w:r w:rsidR="002640DD">
                <w:t>&gt;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A43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429A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A43E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8429AD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A43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8429AD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A43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B62B2">
              <w:rPr>
                <w:noProof/>
              </w:rPr>
              <w:t>2019/</w:t>
            </w:r>
            <w:r w:rsidR="000E031D">
              <w:rPr>
                <w:noProof/>
              </w:rPr>
              <w:t>3</w:t>
            </w:r>
            <w:r w:rsidR="008429AD">
              <w:rPr>
                <w:noProof/>
              </w:rPr>
              <w:t>/</w:t>
            </w:r>
            <w:r>
              <w:rPr>
                <w:noProof/>
              </w:rPr>
              <w:fldChar w:fldCharType="end"/>
            </w:r>
            <w:r w:rsidR="000E031D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A43E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8429A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A43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17B8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96D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Gap sharing has not been specified for N</w:t>
            </w:r>
            <w:r w:rsidR="00B2210F">
              <w:rPr>
                <w:noProof/>
              </w:rPr>
              <w:t>R</w:t>
            </w:r>
            <w:r>
              <w:rPr>
                <w:noProof/>
              </w:rPr>
              <w:t>-DC and an editors note remians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B221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Redefine existing SA requirements as also applicable for NR-DC and replace the section for NR-DC with a void section.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96D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Gap sharing is not specified for N</w:t>
            </w:r>
            <w:r w:rsidR="00B2210F">
              <w:rPr>
                <w:noProof/>
              </w:rPr>
              <w:t>R</w:t>
            </w:r>
            <w:r>
              <w:rPr>
                <w:noProof/>
              </w:rPr>
              <w:t>-DC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221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9.1.2.1a, 9.1.2.1c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96D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96D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96D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96D99" w:rsidRDefault="00396D99" w:rsidP="00396D99"/>
    <w:p w:rsidR="00B2210F" w:rsidRPr="003445FB" w:rsidRDefault="00B2210F" w:rsidP="00B2210F">
      <w:pPr>
        <w:pStyle w:val="Heading4"/>
        <w:rPr>
          <w:lang w:eastAsia="zh-CN"/>
        </w:rPr>
      </w:pPr>
      <w:bookmarkStart w:id="3" w:name="_Toc535476001"/>
      <w:r w:rsidRPr="003445FB">
        <w:rPr>
          <w:lang w:eastAsia="zh-CN"/>
        </w:rPr>
        <w:t>9.1.2.1a</w:t>
      </w:r>
      <w:r w:rsidRPr="003445FB">
        <w:rPr>
          <w:lang w:eastAsia="zh-CN"/>
        </w:rPr>
        <w:tab/>
        <w:t>SA: Measurement Gap Sharing</w:t>
      </w:r>
      <w:bookmarkEnd w:id="3"/>
    </w:p>
    <w:p w:rsidR="00B2210F" w:rsidRPr="003445FB" w:rsidRDefault="00B2210F" w:rsidP="00B2210F">
      <w:pPr>
        <w:rPr>
          <w:lang w:eastAsia="zh-CN"/>
        </w:rPr>
      </w:pPr>
      <w:r w:rsidRPr="003445FB">
        <w:rPr>
          <w:lang w:eastAsia="zh-CN"/>
        </w:rPr>
        <w:t xml:space="preserve">For NR standalone UE </w:t>
      </w:r>
      <w:ins w:id="4" w:author="Ericsson_renumber" w:date="2019-03-15T14:07:00Z">
        <w:r>
          <w:rPr>
            <w:lang w:eastAsia="zh-CN"/>
          </w:rPr>
          <w:t xml:space="preserve">with or </w:t>
        </w:r>
      </w:ins>
      <w:r>
        <w:rPr>
          <w:rFonts w:hint="eastAsia"/>
          <w:lang w:eastAsia="zh-CN"/>
        </w:rPr>
        <w:t>without NR-DC operation and</w:t>
      </w:r>
      <w:r w:rsidRPr="003445FB">
        <w:rPr>
          <w:lang w:eastAsia="zh-CN"/>
        </w:rPr>
        <w:t xml:space="preserve"> configured with per-UE measurement gap, measurement gap sharing shall be applies </w:t>
      </w:r>
      <w:r w:rsidRPr="003445FB">
        <w:t>when UE requires measurement gaps to identify and measure cells</w:t>
      </w:r>
      <w:r w:rsidRPr="003445FB">
        <w:rPr>
          <w:lang w:eastAsia="zh-CN"/>
        </w:rPr>
        <w:t xml:space="preserve"> on intra-frequency carriers</w:t>
      </w:r>
      <w:r w:rsidRPr="003445FB">
        <w:t xml:space="preserve"> or when SMTC configured for intra-frequency measurement are fully overlapping with </w:t>
      </w:r>
      <w:r w:rsidRPr="003445FB">
        <w:rPr>
          <w:lang w:eastAsia="zh-CN"/>
        </w:rPr>
        <w:t xml:space="preserve">per-UE </w:t>
      </w:r>
      <w:r w:rsidRPr="003445FB">
        <w:t>measurement gaps, and when UE is configured to identify and measure cells on inter-frequency carriers</w:t>
      </w:r>
      <w:r w:rsidRPr="003445FB">
        <w:rPr>
          <w:lang w:eastAsia="zh-CN"/>
        </w:rPr>
        <w:t>, and/or inter-RAT E-UTRAN carriers</w:t>
      </w:r>
      <w:r w:rsidRPr="003445FB">
        <w:t>.</w:t>
      </w:r>
    </w:p>
    <w:p w:rsidR="00B2210F" w:rsidRPr="003445FB" w:rsidRDefault="00B2210F" w:rsidP="00B2210F">
      <w:pPr>
        <w:rPr>
          <w:lang w:eastAsia="zh-CN"/>
        </w:rPr>
      </w:pPr>
      <w:r w:rsidRPr="003445FB">
        <w:rPr>
          <w:lang w:eastAsia="zh-CN"/>
        </w:rPr>
        <w:t xml:space="preserve">For NR standalone UE </w:t>
      </w:r>
      <w:ins w:id="5" w:author="Ericsson_renumber" w:date="2019-03-15T14:07:00Z">
        <w:r>
          <w:rPr>
            <w:lang w:eastAsia="zh-CN"/>
          </w:rPr>
          <w:t xml:space="preserve">with or </w:t>
        </w:r>
      </w:ins>
      <w:r>
        <w:rPr>
          <w:rFonts w:hint="eastAsia"/>
          <w:lang w:eastAsia="zh-CN"/>
        </w:rPr>
        <w:t>without NR-DC operation and</w:t>
      </w:r>
      <w:r w:rsidRPr="003445FB">
        <w:rPr>
          <w:lang w:eastAsia="zh-CN"/>
        </w:rPr>
        <w:t xml:space="preserve"> configured with per-FR1 measurement gap, m</w:t>
      </w:r>
      <w:r w:rsidRPr="003445FB">
        <w:t>easurement gap sharing shall be applied when UE requires measurement gaps to identify and measure cells</w:t>
      </w:r>
      <w:r w:rsidRPr="003445FB">
        <w:rPr>
          <w:lang w:eastAsia="zh-CN"/>
        </w:rPr>
        <w:t xml:space="preserve"> on FR1 intra-frequency carriers</w:t>
      </w:r>
      <w:r w:rsidRPr="003445FB">
        <w:t xml:space="preserve"> or when SMTC configured for </w:t>
      </w:r>
      <w:r w:rsidRPr="003445FB">
        <w:rPr>
          <w:lang w:eastAsia="zh-CN"/>
        </w:rPr>
        <w:t xml:space="preserve">FR1 </w:t>
      </w:r>
      <w:r w:rsidRPr="003445FB">
        <w:t xml:space="preserve">intra-frequency measurement are fully overlapping with </w:t>
      </w:r>
      <w:r w:rsidRPr="003445FB">
        <w:rPr>
          <w:lang w:eastAsia="zh-CN"/>
        </w:rPr>
        <w:t xml:space="preserve">per-FR1 </w:t>
      </w:r>
      <w:r w:rsidRPr="003445FB">
        <w:t xml:space="preserve">measurement gaps, and when UE is configured to identify and measure cells on </w:t>
      </w:r>
      <w:r w:rsidRPr="003445FB">
        <w:rPr>
          <w:lang w:eastAsia="zh-CN"/>
        </w:rPr>
        <w:t>FR1 inter-frequency carriers and/or inter-RAT E-UTRAN</w:t>
      </w:r>
      <w:r w:rsidRPr="003445FB">
        <w:t xml:space="preserve"> carriers.</w:t>
      </w:r>
    </w:p>
    <w:p w:rsidR="00B2210F" w:rsidRPr="003445FB" w:rsidRDefault="00B2210F" w:rsidP="00B2210F">
      <w:pPr>
        <w:rPr>
          <w:lang w:eastAsia="zh-CN"/>
        </w:rPr>
      </w:pPr>
      <w:r w:rsidRPr="003445FB">
        <w:rPr>
          <w:lang w:eastAsia="zh-CN"/>
        </w:rPr>
        <w:t xml:space="preserve">For NR standalone UE </w:t>
      </w:r>
      <w:ins w:id="6" w:author="Ericsson_renumber" w:date="2019-03-15T14:07:00Z">
        <w:r>
          <w:rPr>
            <w:lang w:eastAsia="zh-CN"/>
          </w:rPr>
          <w:t xml:space="preserve">with or </w:t>
        </w:r>
      </w:ins>
      <w:r>
        <w:rPr>
          <w:rFonts w:hint="eastAsia"/>
          <w:lang w:eastAsia="zh-CN"/>
        </w:rPr>
        <w:t>without NR-DC operation and</w:t>
      </w:r>
      <w:r w:rsidRPr="003445FB">
        <w:rPr>
          <w:lang w:eastAsia="zh-CN"/>
        </w:rPr>
        <w:t xml:space="preserve"> configured with per-FR2 measurement gap, m</w:t>
      </w:r>
      <w:r w:rsidRPr="003445FB">
        <w:t>easurement gap sharing shall be applied when UE requires measurement gaps to identify and measure cells</w:t>
      </w:r>
      <w:r w:rsidRPr="003445FB">
        <w:rPr>
          <w:lang w:eastAsia="zh-CN"/>
        </w:rPr>
        <w:t xml:space="preserve"> on FR2 intra-frequency carriers</w:t>
      </w:r>
      <w:r w:rsidRPr="003445FB">
        <w:t xml:space="preserve"> or when SMTC configured for </w:t>
      </w:r>
      <w:r w:rsidRPr="003445FB">
        <w:rPr>
          <w:lang w:eastAsia="zh-CN"/>
        </w:rPr>
        <w:t xml:space="preserve">FR2 </w:t>
      </w:r>
      <w:r w:rsidRPr="003445FB">
        <w:t xml:space="preserve">intra-frequency measurement are fully overlapping with </w:t>
      </w:r>
      <w:r w:rsidRPr="003445FB">
        <w:rPr>
          <w:lang w:eastAsia="zh-CN"/>
        </w:rPr>
        <w:t xml:space="preserve">per-FR2 </w:t>
      </w:r>
      <w:r w:rsidRPr="003445FB">
        <w:t xml:space="preserve">measurement gaps, and when UE is configured to identify and measure cells on </w:t>
      </w:r>
      <w:r w:rsidRPr="003445FB">
        <w:rPr>
          <w:lang w:eastAsia="zh-CN"/>
        </w:rPr>
        <w:t>FR2 inter-frequency carriers</w:t>
      </w:r>
      <w:r w:rsidRPr="003445FB">
        <w:t>.</w:t>
      </w:r>
    </w:p>
    <w:p w:rsidR="00B2210F" w:rsidRPr="00540AD0" w:rsidRDefault="00B2210F" w:rsidP="00B2210F">
      <w:r w:rsidRPr="00540AD0">
        <w:t>When network signals “01”, “10” or “11”</w:t>
      </w:r>
      <w:r>
        <w:t xml:space="preserve"> with </w:t>
      </w:r>
      <w:r w:rsidRPr="00540AD0">
        <w:t xml:space="preserve">RRC parameter </w:t>
      </w:r>
      <w:proofErr w:type="spellStart"/>
      <w:r w:rsidRPr="00E14BD7">
        <w:rPr>
          <w:i/>
        </w:rPr>
        <w:t>MeasGapSharingScheme</w:t>
      </w:r>
      <w:proofErr w:type="spellEnd"/>
      <w:r w:rsidRPr="00645E3C">
        <w:t xml:space="preserve"> </w:t>
      </w:r>
      <w:r w:rsidRPr="00540AD0">
        <w:rPr>
          <w:lang w:eastAsia="zh-CN"/>
        </w:rPr>
        <w:t xml:space="preserve">[2] </w:t>
      </w:r>
      <w:r w:rsidRPr="00540AD0">
        <w:t xml:space="preserve">and </w:t>
      </w:r>
      <w:r>
        <w:t>the value of X</w:t>
      </w:r>
      <w:r w:rsidRPr="00540AD0">
        <w:t xml:space="preserve"> is defined as in Table</w:t>
      </w:r>
      <w:r>
        <w:t xml:space="preserve"> </w:t>
      </w:r>
      <w:r w:rsidRPr="00B45F7C">
        <w:t>9.1.2.1</w:t>
      </w:r>
      <w:r>
        <w:t>a</w:t>
      </w:r>
      <w:r w:rsidRPr="00B45F7C">
        <w:t>-1</w:t>
      </w:r>
      <w:r w:rsidRPr="00540AD0">
        <w:t>,</w:t>
      </w:r>
      <w:r>
        <w:t xml:space="preserve"> and</w:t>
      </w:r>
    </w:p>
    <w:p w:rsidR="00B2210F" w:rsidRPr="00540AD0" w:rsidRDefault="00B2210F" w:rsidP="00B2210F">
      <w:pPr>
        <w:pStyle w:val="B1"/>
        <w:rPr>
          <w:sz w:val="18"/>
        </w:rPr>
      </w:pPr>
      <w:r w:rsidRPr="00540AD0">
        <w:t>-</w:t>
      </w:r>
      <w:r w:rsidRPr="00540AD0">
        <w:tab/>
      </w:r>
      <w:proofErr w:type="spellStart"/>
      <w:r w:rsidRPr="00540AD0">
        <w:rPr>
          <w:lang w:eastAsia="zh-CN"/>
        </w:rPr>
        <w:t>K</w:t>
      </w:r>
      <w:r w:rsidRPr="00540AD0">
        <w:rPr>
          <w:vertAlign w:val="subscript"/>
          <w:lang w:eastAsia="zh-CN"/>
        </w:rPr>
        <w:t>intra</w:t>
      </w:r>
      <w:proofErr w:type="spellEnd"/>
      <w:r w:rsidRPr="00540AD0">
        <w:rPr>
          <w:vertAlign w:val="subscript"/>
          <w:lang w:eastAsia="zh-CN"/>
        </w:rPr>
        <w:t xml:space="preserve"> </w:t>
      </w:r>
      <w:r w:rsidRPr="00540AD0">
        <w:t xml:space="preserve">= </w:t>
      </w:r>
      <w:r w:rsidRPr="00540AD0">
        <w:rPr>
          <w:sz w:val="18"/>
        </w:rPr>
        <w:t>1 / X * 100,</w:t>
      </w:r>
    </w:p>
    <w:p w:rsidR="00B2210F" w:rsidRPr="00540AD0" w:rsidRDefault="00B2210F" w:rsidP="00B2210F">
      <w:pPr>
        <w:pStyle w:val="B1"/>
        <w:ind w:left="284" w:firstLine="0"/>
        <w:rPr>
          <w:sz w:val="18"/>
        </w:rPr>
      </w:pPr>
      <w:r>
        <w:t xml:space="preserve">-     </w:t>
      </w:r>
      <w:proofErr w:type="spellStart"/>
      <w:r w:rsidRPr="00540AD0">
        <w:rPr>
          <w:lang w:eastAsia="zh-CN"/>
        </w:rPr>
        <w:t>K</w:t>
      </w:r>
      <w:r w:rsidRPr="00540AD0">
        <w:rPr>
          <w:vertAlign w:val="subscript"/>
          <w:lang w:eastAsia="zh-CN"/>
        </w:rPr>
        <w:t>inter</w:t>
      </w:r>
      <w:proofErr w:type="spellEnd"/>
      <w:r w:rsidRPr="00540AD0">
        <w:rPr>
          <w:vertAlign w:val="subscript"/>
          <w:lang w:eastAsia="zh-CN"/>
        </w:rPr>
        <w:t xml:space="preserve"> </w:t>
      </w:r>
      <w:r w:rsidRPr="00540AD0">
        <w:t xml:space="preserve">= </w:t>
      </w:r>
      <w:r w:rsidRPr="00540AD0">
        <w:rPr>
          <w:sz w:val="18"/>
        </w:rPr>
        <w:t>1 / (100 – X) * 100,</w:t>
      </w:r>
    </w:p>
    <w:p w:rsidR="00B2210F" w:rsidRDefault="00B2210F" w:rsidP="00B2210F">
      <w:pPr>
        <w:ind w:leftChars="100" w:left="200"/>
      </w:pPr>
      <w:r w:rsidRPr="00E14BD7">
        <w:t>When network signals “00” indicating equal splitting gap sharing, X is not applied</w:t>
      </w:r>
      <w:r>
        <w:t xml:space="preserve">. </w:t>
      </w:r>
    </w:p>
    <w:p w:rsidR="00B2210F" w:rsidRPr="00540AD0" w:rsidRDefault="00B2210F" w:rsidP="00B2210F">
      <w:pPr>
        <w:ind w:leftChars="100" w:left="200"/>
      </w:pPr>
      <w:r>
        <w:t xml:space="preserve">The </w:t>
      </w:r>
      <w:r w:rsidRPr="009A7A2E">
        <w:t xml:space="preserve">RRC parameter </w:t>
      </w:r>
      <w:proofErr w:type="spellStart"/>
      <w:r w:rsidRPr="00E14BD7">
        <w:rPr>
          <w:i/>
        </w:rPr>
        <w:t>MeasGapSharingScheme</w:t>
      </w:r>
      <w:proofErr w:type="spellEnd"/>
      <w:r w:rsidRPr="00645E3C">
        <w:t xml:space="preserve"> </w:t>
      </w:r>
      <w:r>
        <w:t>shall be applied to the calculation of carrier specific scaling factor as specified in clause 9.1.5.2.2</w:t>
      </w:r>
      <w:r w:rsidRPr="00E14BD7">
        <w:rPr>
          <w:lang w:eastAsia="zh-CN"/>
        </w:rPr>
        <w:t>.</w:t>
      </w:r>
    </w:p>
    <w:p w:rsidR="00B2210F" w:rsidRPr="00540AD0" w:rsidRDefault="00B2210F" w:rsidP="00B2210F">
      <w:pPr>
        <w:pStyle w:val="TH"/>
        <w:rPr>
          <w:snapToGrid w:val="0"/>
          <w:lang w:eastAsia="zh-CN"/>
        </w:rPr>
      </w:pPr>
      <w:r w:rsidRPr="00540AD0">
        <w:rPr>
          <w:snapToGrid w:val="0"/>
        </w:rPr>
        <w:t>Table 9.1.2</w:t>
      </w:r>
      <w:r w:rsidRPr="00540AD0">
        <w:rPr>
          <w:snapToGrid w:val="0"/>
          <w:lang w:eastAsia="zh-CN"/>
        </w:rPr>
        <w:t>.1a</w:t>
      </w:r>
      <w:r w:rsidRPr="00540AD0">
        <w:rPr>
          <w:snapToGrid w:val="0"/>
        </w:rPr>
        <w:t>-</w:t>
      </w:r>
      <w:r w:rsidRPr="00540AD0">
        <w:rPr>
          <w:snapToGrid w:val="0"/>
          <w:lang w:eastAsia="zh-CN"/>
        </w:rPr>
        <w:t>1</w:t>
      </w:r>
      <w:r w:rsidRPr="00540AD0">
        <w:rPr>
          <w:snapToGrid w:val="0"/>
        </w:rPr>
        <w:t>: Value of parameter X</w:t>
      </w:r>
      <w:r w:rsidRPr="00540AD0">
        <w:rPr>
          <w:snapToGrid w:val="0"/>
          <w:lang w:eastAsia="zh-CN"/>
        </w:rPr>
        <w:t xml:space="preserve"> for NR standalone measurement gap sharing</w:t>
      </w:r>
    </w:p>
    <w:tbl>
      <w:tblPr>
        <w:tblW w:w="46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7"/>
        <w:gridCol w:w="2218"/>
      </w:tblGrid>
      <w:tr w:rsidR="00B2210F" w:rsidRPr="00540AD0" w:rsidTr="003B16B7">
        <w:trPr>
          <w:jc w:val="center"/>
        </w:trPr>
        <w:tc>
          <w:tcPr>
            <w:tcW w:w="2231" w:type="dxa"/>
            <w:shd w:val="clear" w:color="auto" w:fill="auto"/>
            <w:vAlign w:val="center"/>
          </w:tcPr>
          <w:p w:rsidR="00B2210F" w:rsidRPr="00540AD0" w:rsidRDefault="00B2210F" w:rsidP="003B16B7">
            <w:pPr>
              <w:pStyle w:val="TAH"/>
              <w:rPr>
                <w:lang w:eastAsia="ko-KR"/>
              </w:rPr>
            </w:pPr>
            <w:proofErr w:type="spellStart"/>
            <w:r w:rsidRPr="00540AD0">
              <w:rPr>
                <w:i/>
              </w:rPr>
              <w:t>measGapSharing</w:t>
            </w:r>
            <w:r>
              <w:rPr>
                <w:i/>
              </w:rPr>
              <w:t>Scheme</w:t>
            </w:r>
            <w:proofErr w:type="spellEnd"/>
          </w:p>
        </w:tc>
        <w:tc>
          <w:tcPr>
            <w:tcW w:w="2374" w:type="dxa"/>
            <w:shd w:val="clear" w:color="auto" w:fill="auto"/>
            <w:vAlign w:val="center"/>
          </w:tcPr>
          <w:p w:rsidR="00B2210F" w:rsidRPr="00540AD0" w:rsidRDefault="00B2210F" w:rsidP="003B16B7">
            <w:pPr>
              <w:pStyle w:val="TAH"/>
              <w:rPr>
                <w:lang w:eastAsia="ko-KR"/>
              </w:rPr>
            </w:pPr>
            <w:r w:rsidRPr="00540AD0">
              <w:rPr>
                <w:lang w:eastAsia="ko-KR"/>
              </w:rPr>
              <w:t>Value of X (%)</w:t>
            </w:r>
          </w:p>
        </w:tc>
      </w:tr>
      <w:tr w:rsidR="00B2210F" w:rsidRPr="00540AD0" w:rsidTr="003B16B7">
        <w:trPr>
          <w:jc w:val="center"/>
        </w:trPr>
        <w:tc>
          <w:tcPr>
            <w:tcW w:w="2231" w:type="dxa"/>
            <w:shd w:val="clear" w:color="auto" w:fill="auto"/>
            <w:vAlign w:val="center"/>
          </w:tcPr>
          <w:p w:rsidR="00B2210F" w:rsidRPr="00540AD0" w:rsidRDefault="00B2210F" w:rsidP="003B16B7">
            <w:pPr>
              <w:pStyle w:val="TAC"/>
              <w:rPr>
                <w:lang w:eastAsia="ko-KR"/>
              </w:rPr>
            </w:pPr>
            <w:r w:rsidRPr="00540AD0">
              <w:rPr>
                <w:lang w:eastAsia="ko-KR"/>
              </w:rPr>
              <w:t>‘00’</w:t>
            </w:r>
          </w:p>
        </w:tc>
        <w:tc>
          <w:tcPr>
            <w:tcW w:w="2374" w:type="dxa"/>
            <w:shd w:val="clear" w:color="auto" w:fill="auto"/>
            <w:vAlign w:val="center"/>
          </w:tcPr>
          <w:p w:rsidR="00B2210F" w:rsidRPr="00540AD0" w:rsidRDefault="00B2210F" w:rsidP="003B16B7">
            <w:pPr>
              <w:pStyle w:val="TAC"/>
              <w:rPr>
                <w:lang w:eastAsia="zh-CN"/>
              </w:rPr>
            </w:pPr>
            <w:r w:rsidRPr="00540AD0">
              <w:rPr>
                <w:lang w:eastAsia="ko-KR"/>
              </w:rPr>
              <w:t>Equal splitting</w:t>
            </w:r>
          </w:p>
        </w:tc>
      </w:tr>
      <w:tr w:rsidR="00B2210F" w:rsidRPr="00540AD0" w:rsidTr="003B16B7">
        <w:trPr>
          <w:jc w:val="center"/>
        </w:trPr>
        <w:tc>
          <w:tcPr>
            <w:tcW w:w="2231" w:type="dxa"/>
            <w:shd w:val="clear" w:color="auto" w:fill="auto"/>
            <w:vAlign w:val="center"/>
          </w:tcPr>
          <w:p w:rsidR="00B2210F" w:rsidRPr="00540AD0" w:rsidRDefault="00B2210F" w:rsidP="003B16B7">
            <w:pPr>
              <w:pStyle w:val="TAC"/>
              <w:rPr>
                <w:lang w:eastAsia="ko-KR"/>
              </w:rPr>
            </w:pPr>
            <w:r w:rsidRPr="00540AD0">
              <w:rPr>
                <w:lang w:eastAsia="ko-KR"/>
              </w:rPr>
              <w:t>‘01’</w:t>
            </w:r>
          </w:p>
        </w:tc>
        <w:tc>
          <w:tcPr>
            <w:tcW w:w="2374" w:type="dxa"/>
            <w:shd w:val="clear" w:color="auto" w:fill="auto"/>
            <w:vAlign w:val="center"/>
          </w:tcPr>
          <w:p w:rsidR="00B2210F" w:rsidRPr="00540AD0" w:rsidRDefault="00B2210F" w:rsidP="003B16B7">
            <w:pPr>
              <w:pStyle w:val="TAC"/>
              <w:rPr>
                <w:lang w:eastAsia="zh-CN"/>
              </w:rPr>
            </w:pPr>
            <w:r w:rsidRPr="00540AD0">
              <w:rPr>
                <w:lang w:eastAsia="zh-CN"/>
              </w:rPr>
              <w:t>25</w:t>
            </w:r>
          </w:p>
        </w:tc>
      </w:tr>
      <w:tr w:rsidR="00B2210F" w:rsidRPr="00540AD0" w:rsidTr="003B16B7">
        <w:trPr>
          <w:jc w:val="center"/>
        </w:trPr>
        <w:tc>
          <w:tcPr>
            <w:tcW w:w="2231" w:type="dxa"/>
            <w:shd w:val="clear" w:color="auto" w:fill="auto"/>
            <w:vAlign w:val="center"/>
          </w:tcPr>
          <w:p w:rsidR="00B2210F" w:rsidRPr="00540AD0" w:rsidRDefault="00B2210F" w:rsidP="003B16B7">
            <w:pPr>
              <w:pStyle w:val="TAC"/>
              <w:rPr>
                <w:lang w:eastAsia="ko-KR"/>
              </w:rPr>
            </w:pPr>
            <w:r w:rsidRPr="00540AD0">
              <w:rPr>
                <w:lang w:eastAsia="ko-KR"/>
              </w:rPr>
              <w:t>‘10’</w:t>
            </w:r>
          </w:p>
        </w:tc>
        <w:tc>
          <w:tcPr>
            <w:tcW w:w="2374" w:type="dxa"/>
            <w:shd w:val="clear" w:color="auto" w:fill="auto"/>
            <w:vAlign w:val="center"/>
          </w:tcPr>
          <w:p w:rsidR="00B2210F" w:rsidRPr="00540AD0" w:rsidRDefault="00B2210F" w:rsidP="003B16B7">
            <w:pPr>
              <w:pStyle w:val="TAC"/>
              <w:rPr>
                <w:lang w:eastAsia="zh-CN"/>
              </w:rPr>
            </w:pPr>
            <w:r w:rsidRPr="00540AD0">
              <w:rPr>
                <w:lang w:eastAsia="zh-CN"/>
              </w:rPr>
              <w:t>50</w:t>
            </w:r>
          </w:p>
        </w:tc>
      </w:tr>
      <w:tr w:rsidR="00B2210F" w:rsidRPr="00540AD0" w:rsidTr="003B16B7">
        <w:trPr>
          <w:jc w:val="center"/>
        </w:trPr>
        <w:tc>
          <w:tcPr>
            <w:tcW w:w="2231" w:type="dxa"/>
            <w:shd w:val="clear" w:color="auto" w:fill="auto"/>
            <w:vAlign w:val="center"/>
          </w:tcPr>
          <w:p w:rsidR="00B2210F" w:rsidRPr="00540AD0" w:rsidRDefault="00B2210F" w:rsidP="003B16B7">
            <w:pPr>
              <w:pStyle w:val="TAC"/>
              <w:rPr>
                <w:lang w:eastAsia="ko-KR"/>
              </w:rPr>
            </w:pPr>
            <w:r w:rsidRPr="00540AD0">
              <w:rPr>
                <w:lang w:eastAsia="ko-KR"/>
              </w:rPr>
              <w:t>‘11’</w:t>
            </w:r>
          </w:p>
        </w:tc>
        <w:tc>
          <w:tcPr>
            <w:tcW w:w="2374" w:type="dxa"/>
            <w:shd w:val="clear" w:color="auto" w:fill="auto"/>
            <w:vAlign w:val="center"/>
          </w:tcPr>
          <w:p w:rsidR="00B2210F" w:rsidRPr="00540AD0" w:rsidRDefault="00B2210F" w:rsidP="003B16B7">
            <w:pPr>
              <w:pStyle w:val="TAC"/>
              <w:rPr>
                <w:lang w:eastAsia="zh-CN"/>
              </w:rPr>
            </w:pPr>
            <w:r w:rsidRPr="00540AD0">
              <w:rPr>
                <w:lang w:eastAsia="zh-CN"/>
              </w:rPr>
              <w:t>75</w:t>
            </w:r>
          </w:p>
        </w:tc>
      </w:tr>
    </w:tbl>
    <w:p w:rsidR="00B2210F" w:rsidRDefault="00B2210F" w:rsidP="00B2210F"/>
    <w:p w:rsidR="00B2210F" w:rsidRDefault="00B2210F" w:rsidP="00B2210F">
      <w:pPr>
        <w:pStyle w:val="IntenseQuote"/>
        <w:rPr>
          <w:lang w:eastAsia="zh-CN"/>
        </w:rPr>
      </w:pPr>
      <w:r>
        <w:rPr>
          <w:lang w:eastAsia="zh-CN"/>
        </w:rPr>
        <w:t>Next change</w:t>
      </w:r>
    </w:p>
    <w:p w:rsidR="00B2210F" w:rsidRPr="003445FB" w:rsidRDefault="00B2210F" w:rsidP="00B2210F">
      <w:pPr>
        <w:pStyle w:val="Heading4"/>
        <w:rPr>
          <w:lang w:eastAsia="zh-CN"/>
        </w:rPr>
      </w:pPr>
      <w:r w:rsidRPr="003445FB">
        <w:rPr>
          <w:lang w:eastAsia="zh-CN"/>
        </w:rPr>
        <w:t>9.1.2.1</w:t>
      </w:r>
      <w:r>
        <w:rPr>
          <w:lang w:eastAsia="zh-CN"/>
        </w:rPr>
        <w:t>c</w:t>
      </w:r>
      <w:r w:rsidRPr="003445FB">
        <w:rPr>
          <w:lang w:eastAsia="zh-CN"/>
        </w:rPr>
        <w:tab/>
      </w:r>
      <w:del w:id="7" w:author="Ericsson_renumber" w:date="2019-03-15T14:06:00Z">
        <w:r w:rsidDel="00B2210F">
          <w:rPr>
            <w:rFonts w:hint="eastAsia"/>
            <w:lang w:eastAsia="zh-CN"/>
          </w:rPr>
          <w:delText>NR-DC</w:delText>
        </w:r>
        <w:r w:rsidRPr="003445FB" w:rsidDel="00B2210F">
          <w:rPr>
            <w:lang w:eastAsia="zh-CN"/>
          </w:rPr>
          <w:delText>: Measurement Gap Sharing</w:delText>
        </w:r>
      </w:del>
      <w:ins w:id="8" w:author="Ericsson_renumber" w:date="2019-03-15T14:06:00Z">
        <w:r>
          <w:rPr>
            <w:lang w:eastAsia="zh-CN"/>
          </w:rPr>
          <w:t>Void</w:t>
        </w:r>
      </w:ins>
    </w:p>
    <w:p w:rsidR="00B2210F" w:rsidRPr="00192F8F" w:rsidDel="00B2210F" w:rsidRDefault="00B2210F" w:rsidP="00B2210F">
      <w:pPr>
        <w:rPr>
          <w:del w:id="9" w:author="Ericsson_renumber" w:date="2019-03-15T14:05:00Z"/>
          <w:lang w:eastAsia="zh-CN"/>
        </w:rPr>
      </w:pPr>
      <w:del w:id="10" w:author="Ericsson_renumber" w:date="2019-03-15T14:05:00Z">
        <w:r w:rsidRPr="00192F8F" w:rsidDel="00B2210F">
          <w:delText xml:space="preserve">Editor notes: the measurement gap </w:delText>
        </w:r>
        <w:r w:rsidRPr="00192F8F" w:rsidDel="00B2210F">
          <w:rPr>
            <w:rFonts w:hint="eastAsia"/>
            <w:lang w:eastAsia="zh-CN"/>
          </w:rPr>
          <w:delText>mechanism for N</w:delText>
        </w:r>
        <w:r w:rsidRPr="00192F8F" w:rsidDel="00B2210F">
          <w:rPr>
            <w:lang w:eastAsia="zh-CN"/>
          </w:rPr>
          <w:delText>R</w:delText>
        </w:r>
        <w:r w:rsidRPr="00192F8F" w:rsidDel="00B2210F">
          <w:rPr>
            <w:rFonts w:hint="eastAsia"/>
            <w:lang w:eastAsia="zh-CN"/>
          </w:rPr>
          <w:delText>-DC</w:delText>
        </w:r>
        <w:r w:rsidRPr="00192F8F" w:rsidDel="00B2210F">
          <w:delText xml:space="preserve"> is FFS.</w:delText>
        </w:r>
      </w:del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842A7" w:rsidRDefault="00B842A7">
      <w:r>
        <w:separator/>
      </w:r>
    </w:p>
  </w:endnote>
  <w:endnote w:type="continuationSeparator" w:id="0">
    <w:p w:rsidR="00B842A7" w:rsidRDefault="00B842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842A7" w:rsidRDefault="00B842A7">
      <w:r>
        <w:separator/>
      </w:r>
    </w:p>
  </w:footnote>
  <w:footnote w:type="continuationSeparator" w:id="0">
    <w:p w:rsidR="00B842A7" w:rsidRDefault="00B842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_renumber">
    <w15:presenceInfo w15:providerId="None" w15:userId="Ericsson_renumb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1580"/>
    <w:rsid w:val="000A48F2"/>
    <w:rsid w:val="000A6394"/>
    <w:rsid w:val="000B7FED"/>
    <w:rsid w:val="000C038A"/>
    <w:rsid w:val="000C6598"/>
    <w:rsid w:val="000E031D"/>
    <w:rsid w:val="00145D43"/>
    <w:rsid w:val="00192C46"/>
    <w:rsid w:val="001A08B3"/>
    <w:rsid w:val="001A7B60"/>
    <w:rsid w:val="001B52F0"/>
    <w:rsid w:val="001B62B2"/>
    <w:rsid w:val="001B7A65"/>
    <w:rsid w:val="001D6FBA"/>
    <w:rsid w:val="001E41F3"/>
    <w:rsid w:val="002246DF"/>
    <w:rsid w:val="0026004D"/>
    <w:rsid w:val="002640DD"/>
    <w:rsid w:val="00275D12"/>
    <w:rsid w:val="00284FEB"/>
    <w:rsid w:val="002860C4"/>
    <w:rsid w:val="002A43E9"/>
    <w:rsid w:val="002B5741"/>
    <w:rsid w:val="00305409"/>
    <w:rsid w:val="00320483"/>
    <w:rsid w:val="0035119A"/>
    <w:rsid w:val="003609EF"/>
    <w:rsid w:val="0036231A"/>
    <w:rsid w:val="00374DD4"/>
    <w:rsid w:val="00396D99"/>
    <w:rsid w:val="003E1A36"/>
    <w:rsid w:val="00410371"/>
    <w:rsid w:val="00414AF3"/>
    <w:rsid w:val="004242F1"/>
    <w:rsid w:val="004B75B7"/>
    <w:rsid w:val="0051580D"/>
    <w:rsid w:val="00547111"/>
    <w:rsid w:val="00592D74"/>
    <w:rsid w:val="005C0B1A"/>
    <w:rsid w:val="005E2C44"/>
    <w:rsid w:val="00621188"/>
    <w:rsid w:val="006257ED"/>
    <w:rsid w:val="00695808"/>
    <w:rsid w:val="006B46FB"/>
    <w:rsid w:val="006E21FB"/>
    <w:rsid w:val="00742EBD"/>
    <w:rsid w:val="007438FF"/>
    <w:rsid w:val="00792342"/>
    <w:rsid w:val="007977A8"/>
    <w:rsid w:val="007B512A"/>
    <w:rsid w:val="007C2097"/>
    <w:rsid w:val="007D6A07"/>
    <w:rsid w:val="007F7259"/>
    <w:rsid w:val="008040A8"/>
    <w:rsid w:val="00817B81"/>
    <w:rsid w:val="008279FA"/>
    <w:rsid w:val="008429AD"/>
    <w:rsid w:val="008626E7"/>
    <w:rsid w:val="00870EE7"/>
    <w:rsid w:val="008A45A6"/>
    <w:rsid w:val="008F686C"/>
    <w:rsid w:val="009148DE"/>
    <w:rsid w:val="0097246E"/>
    <w:rsid w:val="009777D9"/>
    <w:rsid w:val="00991B88"/>
    <w:rsid w:val="00993CE0"/>
    <w:rsid w:val="009A5753"/>
    <w:rsid w:val="009A579D"/>
    <w:rsid w:val="009E3297"/>
    <w:rsid w:val="009F734F"/>
    <w:rsid w:val="00A246B6"/>
    <w:rsid w:val="00A47E70"/>
    <w:rsid w:val="00A50CF0"/>
    <w:rsid w:val="00A567F6"/>
    <w:rsid w:val="00A7671C"/>
    <w:rsid w:val="00AA2CBC"/>
    <w:rsid w:val="00AC5820"/>
    <w:rsid w:val="00AD1CD8"/>
    <w:rsid w:val="00B02622"/>
    <w:rsid w:val="00B06794"/>
    <w:rsid w:val="00B2210F"/>
    <w:rsid w:val="00B258BB"/>
    <w:rsid w:val="00B67B97"/>
    <w:rsid w:val="00B842A7"/>
    <w:rsid w:val="00B968C8"/>
    <w:rsid w:val="00BA3EC5"/>
    <w:rsid w:val="00BA51D9"/>
    <w:rsid w:val="00BB5DFC"/>
    <w:rsid w:val="00BD279D"/>
    <w:rsid w:val="00BD6BB8"/>
    <w:rsid w:val="00C62C85"/>
    <w:rsid w:val="00C66BA2"/>
    <w:rsid w:val="00C95985"/>
    <w:rsid w:val="00CC5026"/>
    <w:rsid w:val="00CC5191"/>
    <w:rsid w:val="00CC68D0"/>
    <w:rsid w:val="00D03F9A"/>
    <w:rsid w:val="00D06D51"/>
    <w:rsid w:val="00D24991"/>
    <w:rsid w:val="00D50255"/>
    <w:rsid w:val="00D83554"/>
    <w:rsid w:val="00DE34CF"/>
    <w:rsid w:val="00E13F3D"/>
    <w:rsid w:val="00E34898"/>
    <w:rsid w:val="00E53EA4"/>
    <w:rsid w:val="00EA248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B0B266"/>
  <w15:docId w15:val="{E09938F3-FC7A-4565-BF47-84C6FF46B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rsid w:val="00396D9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96D99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396D9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396D99"/>
    <w:rPr>
      <w:rFonts w:ascii="Arial" w:hAnsi="Arial"/>
      <w:b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2210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2210F"/>
    <w:rPr>
      <w:rFonts w:ascii="Times New Roman" w:hAnsi="Times New Roman"/>
      <w:i/>
      <w:iCs/>
      <w:color w:val="4F81BD" w:themeColor="accent1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E9661D-FCA4-4D2C-BDB2-9D344B4AA7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700</Words>
  <Characters>3990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Chris Callender</cp:lastModifiedBy>
  <cp:revision>3</cp:revision>
  <cp:lastPrinted>1900-01-01T00:00:00Z</cp:lastPrinted>
  <dcterms:created xsi:type="dcterms:W3CDTF">2019-05-03T10:00:00Z</dcterms:created>
  <dcterms:modified xsi:type="dcterms:W3CDTF">2019-05-03T15:14:00Z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